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81" w:rsidRDefault="003B0DC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11581" w:rsidRDefault="003B0DC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4311B4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202</w:t>
      </w:r>
      <w:r w:rsidR="004311B4"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511581" w:rsidRDefault="0051158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79"/>
        <w:gridCol w:w="851"/>
        <w:gridCol w:w="850"/>
        <w:gridCol w:w="279"/>
        <w:gridCol w:w="284"/>
        <w:gridCol w:w="420"/>
        <w:gridCol w:w="435"/>
        <w:gridCol w:w="411"/>
        <w:gridCol w:w="1097"/>
      </w:tblGrid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4311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311B4">
              <w:rPr>
                <w:rFonts w:ascii="仿宋_GB2312" w:eastAsia="仿宋_GB2312" w:hAnsi="宋体" w:cs="宋体" w:hint="eastAsia"/>
                <w:kern w:val="0"/>
                <w:szCs w:val="21"/>
              </w:rPr>
              <w:t>文物修复与保护专业-霍海峻文物修复与保护工作室建设</w:t>
            </w:r>
          </w:p>
        </w:tc>
      </w:tr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北京化学工业集团有限责任公司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北京市工业技师学院</w:t>
            </w:r>
          </w:p>
        </w:tc>
      </w:tr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4311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强海军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4311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7383433-2666</w:t>
            </w:r>
          </w:p>
        </w:tc>
      </w:tr>
      <w:tr w:rsidR="0051158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11581">
        <w:trPr>
          <w:trHeight w:hRule="exact" w:val="68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4311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311B4">
              <w:rPr>
                <w:rFonts w:ascii="仿宋_GB2312" w:eastAsia="仿宋_GB2312" w:hAnsi="宋体" w:cs="宋体"/>
                <w:kern w:val="0"/>
                <w:szCs w:val="21"/>
              </w:rPr>
              <w:t>93.493771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4311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311B4">
              <w:rPr>
                <w:rFonts w:ascii="仿宋_GB2312" w:eastAsia="仿宋_GB2312" w:hAnsi="宋体" w:cs="宋体"/>
                <w:kern w:val="0"/>
                <w:szCs w:val="21"/>
              </w:rPr>
              <w:t>93.493771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4311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311B4">
              <w:rPr>
                <w:rFonts w:ascii="仿宋_GB2312" w:eastAsia="仿宋_GB2312" w:hAnsi="宋体" w:cs="宋体"/>
                <w:kern w:val="0"/>
                <w:szCs w:val="21"/>
              </w:rPr>
              <w:t>93.493771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4311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4311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51158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4311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311B4">
              <w:rPr>
                <w:rFonts w:ascii="仿宋_GB2312" w:eastAsia="仿宋_GB2312" w:hAnsi="宋体" w:cs="宋体"/>
                <w:kern w:val="0"/>
                <w:szCs w:val="21"/>
              </w:rPr>
              <w:t>93.493771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4311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311B4">
              <w:rPr>
                <w:rFonts w:ascii="仿宋_GB2312" w:eastAsia="仿宋_GB2312" w:hAnsi="宋体" w:cs="宋体"/>
                <w:kern w:val="0"/>
                <w:szCs w:val="21"/>
              </w:rPr>
              <w:t>93.493771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4311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311B4">
              <w:rPr>
                <w:rFonts w:ascii="仿宋_GB2312" w:eastAsia="仿宋_GB2312" w:hAnsi="宋体" w:cs="宋体"/>
                <w:kern w:val="0"/>
                <w:szCs w:val="21"/>
              </w:rPr>
              <w:t>93.493771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51168B" w:rsidRDefault="007D5E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1168B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51168B" w:rsidRDefault="004311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51168B" w:rsidRDefault="004311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51158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1158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11581" w:rsidTr="004311B4">
        <w:trPr>
          <w:trHeight w:hRule="exact" w:val="408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1B4" w:rsidRPr="004311B4" w:rsidRDefault="004311B4" w:rsidP="004311B4">
            <w:pPr>
              <w:widowControl/>
              <w:spacing w:line="240" w:lineRule="exact"/>
              <w:ind w:firstLineChars="200" w:firstLine="36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311B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项目期总预算：93.493771万元，项目期1年。</w:t>
            </w:r>
          </w:p>
          <w:p w:rsidR="004311B4" w:rsidRPr="004311B4" w:rsidRDefault="004311B4" w:rsidP="004311B4">
            <w:pPr>
              <w:widowControl/>
              <w:spacing w:line="240" w:lineRule="exact"/>
              <w:ind w:firstLineChars="200" w:firstLine="36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311B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年度目标：</w:t>
            </w:r>
          </w:p>
          <w:p w:rsidR="004311B4" w:rsidRPr="004311B4" w:rsidRDefault="004311B4" w:rsidP="004311B4">
            <w:pPr>
              <w:widowControl/>
              <w:spacing w:line="240" w:lineRule="exact"/>
              <w:ind w:firstLineChars="200" w:firstLine="36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311B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1、2023年11月30日前完成项目验收。</w:t>
            </w:r>
          </w:p>
          <w:p w:rsidR="004311B4" w:rsidRPr="004311B4" w:rsidRDefault="004311B4" w:rsidP="004311B4">
            <w:pPr>
              <w:widowControl/>
              <w:spacing w:line="240" w:lineRule="exact"/>
              <w:ind w:firstLineChars="200" w:firstLine="36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311B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2、完成项目资金支出93.493771万元。</w:t>
            </w:r>
          </w:p>
          <w:p w:rsidR="004311B4" w:rsidRPr="004311B4" w:rsidRDefault="004311B4" w:rsidP="004311B4">
            <w:pPr>
              <w:widowControl/>
              <w:spacing w:line="240" w:lineRule="exact"/>
              <w:ind w:firstLineChars="200" w:firstLine="36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311B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3、针对陶瓷器文物修复 、金属器文物修复和书画装裱岗位的高技能人才社会培训，为专业培训中级工、高级工等高技能人才，完成在校生培训107人/年，行业企业培训员工30人/年，线上培训60人/年。</w:t>
            </w:r>
          </w:p>
          <w:p w:rsidR="004311B4" w:rsidRPr="004311B4" w:rsidRDefault="004311B4" w:rsidP="004311B4">
            <w:pPr>
              <w:widowControl/>
              <w:spacing w:line="240" w:lineRule="exact"/>
              <w:ind w:firstLineChars="200" w:firstLine="36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311B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4、学制教育的规模，文化创意产业技术系文物修复与保护专业在校生123人。</w:t>
            </w:r>
          </w:p>
          <w:p w:rsidR="00511581" w:rsidRPr="004311B4" w:rsidRDefault="004311B4" w:rsidP="004311B4">
            <w:pPr>
              <w:widowControl/>
              <w:spacing w:line="240" w:lineRule="exact"/>
              <w:ind w:firstLineChars="200" w:firstLine="36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311B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5、师生使用满意度达到90%以上。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1B4" w:rsidRPr="004311B4" w:rsidRDefault="003B0DC4" w:rsidP="004311B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311B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 </w:t>
            </w:r>
            <w:r w:rsidR="004311B4" w:rsidRPr="004311B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按照学院大师工作室整体建设规划，落实人才培人才培育、资源共享、技术创新、社会服务等方面具体计划，全面完成建设目标，概述如下：</w:t>
            </w:r>
          </w:p>
          <w:p w:rsidR="004311B4" w:rsidRPr="004311B4" w:rsidRDefault="004311B4" w:rsidP="004311B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311B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  1.按计划完成2023年项目资金支出、并完成满足各分项验收点要求的成果。</w:t>
            </w:r>
          </w:p>
          <w:p w:rsidR="004311B4" w:rsidRPr="004311B4" w:rsidRDefault="004311B4" w:rsidP="004311B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311B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  2.完成针对文物与博物馆行业社会人员的公益培训、获得参培人员的一致好评；大师工作室在学生培养方面发挥重大作用，对在校生完成82件陶瓷器、300余件金属器的修复培训并通过项目验收。</w:t>
            </w:r>
          </w:p>
          <w:p w:rsidR="00511581" w:rsidRPr="004311B4" w:rsidRDefault="004311B4" w:rsidP="004311B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311B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  3.文物修复与保护专业在校生129人，分别为：文修G2101班12人、文修J2301班17人、文修G2301班6人、文修2201班23人、文修2201班43人、文修2301班29人，且师生满意度达95%以上。</w:t>
            </w:r>
          </w:p>
        </w:tc>
      </w:tr>
      <w:tr w:rsidR="0051158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511581">
        <w:trPr>
          <w:trHeight w:hRule="exact" w:val="44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74C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74CF6">
              <w:rPr>
                <w:rFonts w:ascii="Arial" w:hAnsi="Arial" w:cs="Arial" w:hint="eastAsia"/>
                <w:color w:val="000000"/>
                <w:sz w:val="20"/>
              </w:rPr>
              <w:t>设备采购数量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74C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74C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E658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E658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11581" w:rsidTr="00F90394">
        <w:trPr>
          <w:trHeight w:hRule="exact" w:val="11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74C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74CF6">
              <w:rPr>
                <w:rFonts w:ascii="Arial" w:hAnsi="Arial" w:cs="Arial" w:hint="eastAsia"/>
                <w:color w:val="000000"/>
                <w:sz w:val="20"/>
              </w:rPr>
              <w:t>职业培训人次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74C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74CF6">
              <w:rPr>
                <w:rFonts w:ascii="仿宋_GB2312" w:eastAsia="仿宋_GB2312" w:hAnsi="宋体" w:cs="宋体" w:hint="eastAsia"/>
                <w:kern w:val="0"/>
                <w:szCs w:val="21"/>
              </w:rPr>
              <w:t>≥60人/年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74C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74CF6">
              <w:rPr>
                <w:rFonts w:ascii="仿宋_GB2312" w:eastAsia="仿宋_GB2312" w:hAnsi="宋体" w:cs="宋体" w:hint="eastAsia"/>
                <w:kern w:val="0"/>
                <w:szCs w:val="21"/>
              </w:rPr>
              <w:t>线上62人，线下30人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E658D3" w:rsidP="00E658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E452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11581" w:rsidTr="00F90394">
        <w:trPr>
          <w:trHeight w:hRule="exact" w:val="4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74C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74CF6">
              <w:rPr>
                <w:rFonts w:ascii="Arial" w:hAnsi="Arial" w:cs="Arial" w:hint="eastAsia"/>
                <w:color w:val="000000"/>
                <w:sz w:val="20"/>
              </w:rPr>
              <w:t>项目验收通过率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74C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774CF6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≥90%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74C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E658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E658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511581">
        <w:trPr>
          <w:trHeight w:hRule="exact" w:val="5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74C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74CF6">
              <w:rPr>
                <w:rFonts w:ascii="Arial" w:hAnsi="Arial" w:cs="Arial" w:hint="eastAsia"/>
                <w:color w:val="000000"/>
                <w:sz w:val="20"/>
              </w:rPr>
              <w:t>设备质量合格率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74C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774CF6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≥90%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74C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E658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E658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511581" w:rsidTr="00774CF6">
        <w:trPr>
          <w:trHeight w:hRule="exact" w:val="8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74CF6">
            <w:pPr>
              <w:jc w:val="center"/>
              <w:rPr>
                <w:rFonts w:ascii="宋体" w:hAnsi="宋体" w:cs="宋体"/>
                <w:sz w:val="20"/>
              </w:rPr>
            </w:pPr>
            <w:r w:rsidRPr="00774CF6">
              <w:rPr>
                <w:rFonts w:ascii="宋体" w:hAnsi="宋体" w:cs="宋体" w:hint="eastAsia"/>
                <w:sz w:val="20"/>
              </w:rPr>
              <w:t>按项目策划进度执行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74C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023年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1月前完成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74C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023年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1月前完成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E658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C10D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9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511581" w:rsidTr="00D46E61">
        <w:trPr>
          <w:trHeight w:hRule="exact" w:val="4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74C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预算控制数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74C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774CF6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93.493771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74C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774CF6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93.493771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E658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E658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511581" w:rsidTr="009F59EA">
        <w:trPr>
          <w:trHeight w:hRule="exact" w:val="6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E658D3" w:rsidRDefault="009F59EA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E658D3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教学资源利用率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9F5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9F59EA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≥80%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9F5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9F59EA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E658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C10D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511581" w:rsidTr="00D46E61">
        <w:trPr>
          <w:trHeight w:hRule="exact" w:val="5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9F59E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F59EA">
              <w:rPr>
                <w:rFonts w:ascii="Arial" w:hAnsi="Arial" w:cs="Arial" w:hint="eastAsia"/>
                <w:color w:val="000000"/>
                <w:sz w:val="20"/>
              </w:rPr>
              <w:t>社会培训人员合格率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9F5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9F59EA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≥90%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9F59EA">
            <w:pPr>
              <w:widowControl/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9</w:t>
            </w:r>
            <w:r>
              <w:rPr>
                <w:rFonts w:ascii="宋体" w:hAnsi="宋体" w:cs="宋体"/>
              </w:rPr>
              <w:t>8%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E658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C10D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511581">
        <w:trPr>
          <w:trHeight w:hRule="exact" w:val="4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9F59E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F59EA">
              <w:rPr>
                <w:rFonts w:ascii="Arial" w:hAnsi="Arial" w:cs="Arial" w:hint="eastAsia"/>
                <w:color w:val="000000"/>
                <w:sz w:val="20"/>
              </w:rPr>
              <w:t>设备利用率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984C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80%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984C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E658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E658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04187D" w:rsidTr="00351A69">
        <w:trPr>
          <w:trHeight w:hRule="exact" w:val="56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4187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设备使用年限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6年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5年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E658D3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E658D3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04187D">
        <w:trPr>
          <w:trHeight w:hRule="exact" w:val="5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F59E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用人单位对毕业生满意度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E658D3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C10D13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04187D">
        <w:trPr>
          <w:trHeight w:hRule="exact" w:val="57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51A6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教师学生使用满意度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E658D3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C10D13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04187D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C10D13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87D" w:rsidRDefault="0004187D" w:rsidP="000418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11581" w:rsidRDefault="00511581">
      <w:pPr>
        <w:rPr>
          <w:rFonts w:ascii="仿宋_GB2312" w:eastAsia="仿宋_GB2312"/>
          <w:vanish/>
          <w:sz w:val="32"/>
          <w:szCs w:val="32"/>
        </w:rPr>
      </w:pPr>
    </w:p>
    <w:p w:rsidR="00511581" w:rsidRDefault="0051158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511581" w:rsidRPr="00F90394" w:rsidRDefault="003B0DC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F90394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填报注意事项：</w:t>
      </w:r>
    </w:p>
    <w:p w:rsidR="00511581" w:rsidRPr="00F90394" w:rsidRDefault="003B0DC4">
      <w:pPr>
        <w:widowControl/>
        <w:spacing w:line="520" w:lineRule="exact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F90394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1.得分一档最高不能超过该指标分值上限。</w:t>
      </w:r>
      <w:bookmarkStart w:id="0" w:name="_GoBack"/>
      <w:bookmarkEnd w:id="0"/>
    </w:p>
    <w:p w:rsidR="00511581" w:rsidRPr="00F90394" w:rsidRDefault="003B0DC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F90394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511581" w:rsidRPr="00F90394" w:rsidRDefault="003B0DC4">
      <w:pPr>
        <w:spacing w:line="520" w:lineRule="exact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F90394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3.请在“偏差原因分析及改进措施”中说明偏离目标、不能完成目标的原因及拟采取的措施。</w:t>
      </w:r>
    </w:p>
    <w:p w:rsidR="00511581" w:rsidRPr="00F90394" w:rsidRDefault="003B0DC4">
      <w:pPr>
        <w:spacing w:line="520" w:lineRule="exact"/>
        <w:ind w:firstLineChars="200" w:firstLine="60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F90394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4.90（含）-100分为优、80（含）-90分为良、60（含）-80分为中、60分以下为差。</w:t>
      </w:r>
    </w:p>
    <w:p w:rsidR="00511581" w:rsidRPr="00F90394" w:rsidRDefault="00511581">
      <w:pPr>
        <w:spacing w:line="480" w:lineRule="exact"/>
        <w:rPr>
          <w:rFonts w:ascii="仿宋_GB2312" w:eastAsia="仿宋_GB2312"/>
          <w:sz w:val="30"/>
          <w:szCs w:val="30"/>
        </w:rPr>
        <w:sectPr w:rsidR="00511581" w:rsidRPr="00F90394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511581" w:rsidRDefault="00511581">
      <w:pPr>
        <w:spacing w:line="480" w:lineRule="exact"/>
      </w:pPr>
    </w:p>
    <w:sectPr w:rsidR="00511581" w:rsidSect="00511581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324" w:rsidRDefault="00896324" w:rsidP="00511581">
      <w:r>
        <w:separator/>
      </w:r>
    </w:p>
  </w:endnote>
  <w:endnote w:type="continuationSeparator" w:id="0">
    <w:p w:rsidR="00896324" w:rsidRDefault="00896324" w:rsidP="0051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C40A73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3B0DC4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3B0DC4">
      <w:rPr>
        <w:rFonts w:ascii="宋体" w:hAnsi="宋体"/>
        <w:sz w:val="28"/>
        <w:szCs w:val="28"/>
        <w:lang w:val="zh-CN"/>
      </w:rPr>
      <w:t>-</w:t>
    </w:r>
    <w:r w:rsidR="003B0DC4"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511581" w:rsidRDefault="0051158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2A2AE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1581" w:rsidRDefault="00C40A7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3B0DC4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10D13" w:rsidRPr="00C10D13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C10D13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16.15pt;margin-top:0;width:35.05pt;height:18.15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" filled="f" stroked="f" strokeweight=".5pt">
              <v:path arrowok="t"/>
              <v:textbox style="mso-fit-shape-to-text:t" inset="0,0,0,0">
                <w:txbxContent>
                  <w:p w:rsidR="00511581" w:rsidRDefault="00C40A7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3B0DC4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C10D13" w:rsidRPr="00C10D13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C10D13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1581" w:rsidRDefault="0051158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2A2AE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1581" w:rsidRDefault="00C40A7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3B0DC4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10D13" w:rsidRPr="00C10D13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C10D13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-16.15pt;margin-top:0;width:35.05pt;height:18.15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" filled="f" stroked="f" strokeweight=".5pt">
              <v:path arrowok="t"/>
              <v:textbox style="mso-fit-shape-to-text:t" inset="0,0,0,0">
                <w:txbxContent>
                  <w:p w:rsidR="00511581" w:rsidRDefault="00C40A7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3B0DC4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C10D13" w:rsidRPr="00C10D13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C10D13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1581" w:rsidRDefault="0051158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324" w:rsidRDefault="00896324" w:rsidP="00511581">
      <w:r>
        <w:separator/>
      </w:r>
    </w:p>
  </w:footnote>
  <w:footnote w:type="continuationSeparator" w:id="0">
    <w:p w:rsidR="00896324" w:rsidRDefault="00896324" w:rsidP="00511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273A4"/>
    <w:rsid w:val="0004187D"/>
    <w:rsid w:val="00103DF9"/>
    <w:rsid w:val="00104E4F"/>
    <w:rsid w:val="00116A34"/>
    <w:rsid w:val="00190221"/>
    <w:rsid w:val="001B22CA"/>
    <w:rsid w:val="0028342D"/>
    <w:rsid w:val="002A2AE0"/>
    <w:rsid w:val="002B5107"/>
    <w:rsid w:val="002C04B3"/>
    <w:rsid w:val="002C4843"/>
    <w:rsid w:val="002D4832"/>
    <w:rsid w:val="00351A69"/>
    <w:rsid w:val="003664E0"/>
    <w:rsid w:val="003735A8"/>
    <w:rsid w:val="003953A3"/>
    <w:rsid w:val="003B0DC4"/>
    <w:rsid w:val="003B5E58"/>
    <w:rsid w:val="003D6A3E"/>
    <w:rsid w:val="00416AA6"/>
    <w:rsid w:val="004311B4"/>
    <w:rsid w:val="00495B42"/>
    <w:rsid w:val="004A601A"/>
    <w:rsid w:val="00511581"/>
    <w:rsid w:val="0051168B"/>
    <w:rsid w:val="005223F7"/>
    <w:rsid w:val="0054119C"/>
    <w:rsid w:val="005803E7"/>
    <w:rsid w:val="005A2E31"/>
    <w:rsid w:val="006102BB"/>
    <w:rsid w:val="006225FE"/>
    <w:rsid w:val="00771601"/>
    <w:rsid w:val="00774CF6"/>
    <w:rsid w:val="007A1D0B"/>
    <w:rsid w:val="007A4C7B"/>
    <w:rsid w:val="007C12A5"/>
    <w:rsid w:val="007D5EB2"/>
    <w:rsid w:val="0080404A"/>
    <w:rsid w:val="00896324"/>
    <w:rsid w:val="009073CC"/>
    <w:rsid w:val="009171F8"/>
    <w:rsid w:val="00984C4A"/>
    <w:rsid w:val="009877CA"/>
    <w:rsid w:val="009F59EA"/>
    <w:rsid w:val="00A14E49"/>
    <w:rsid w:val="00AC354B"/>
    <w:rsid w:val="00B27E39"/>
    <w:rsid w:val="00BC6FEA"/>
    <w:rsid w:val="00BF67D6"/>
    <w:rsid w:val="00C10D13"/>
    <w:rsid w:val="00C36AB2"/>
    <w:rsid w:val="00C40A73"/>
    <w:rsid w:val="00C6146A"/>
    <w:rsid w:val="00C754E1"/>
    <w:rsid w:val="00CA0797"/>
    <w:rsid w:val="00CC6383"/>
    <w:rsid w:val="00CC7828"/>
    <w:rsid w:val="00D46E61"/>
    <w:rsid w:val="00D836C3"/>
    <w:rsid w:val="00DA00D4"/>
    <w:rsid w:val="00DF14E2"/>
    <w:rsid w:val="00E01E72"/>
    <w:rsid w:val="00E452F8"/>
    <w:rsid w:val="00E65857"/>
    <w:rsid w:val="00E658D3"/>
    <w:rsid w:val="00E9496C"/>
    <w:rsid w:val="00E97B3E"/>
    <w:rsid w:val="00EB76BF"/>
    <w:rsid w:val="00EC0B79"/>
    <w:rsid w:val="00F14BDB"/>
    <w:rsid w:val="00F90394"/>
    <w:rsid w:val="0AC252DB"/>
    <w:rsid w:val="0B341D58"/>
    <w:rsid w:val="11A10400"/>
    <w:rsid w:val="14CF339E"/>
    <w:rsid w:val="37173543"/>
    <w:rsid w:val="3AC058DE"/>
    <w:rsid w:val="3CC72DC1"/>
    <w:rsid w:val="3FF76880"/>
    <w:rsid w:val="510C3832"/>
    <w:rsid w:val="5302488E"/>
    <w:rsid w:val="54E070A1"/>
    <w:rsid w:val="63A4086C"/>
    <w:rsid w:val="63F91AA1"/>
    <w:rsid w:val="6700173D"/>
    <w:rsid w:val="6C40252E"/>
    <w:rsid w:val="732B31A2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03E4ECF-86DE-4F6C-AB42-89BAC48A5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58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51158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51158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51158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rsid w:val="00511581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hasee</cp:lastModifiedBy>
  <cp:revision>15</cp:revision>
  <cp:lastPrinted>2022-03-24T10:01:00Z</cp:lastPrinted>
  <dcterms:created xsi:type="dcterms:W3CDTF">2023-04-26T06:28:00Z</dcterms:created>
  <dcterms:modified xsi:type="dcterms:W3CDTF">2024-05-15T23:52:00Z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66B746627B9D468CBD59D3ECC6F9B846</vt:lpwstr>
  </property>
</Properties>
</file>